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7CB" w:rsidRDefault="00923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caps/>
          <w:sz w:val="32"/>
          <w:szCs w:val="32"/>
        </w:rPr>
      </w:pPr>
      <w:r>
        <w:rPr>
          <w:rFonts w:ascii="Verdana" w:hAnsi="Verdana" w:cs="Verdana"/>
          <w:b/>
          <w:bCs/>
          <w:caps/>
          <w:sz w:val="32"/>
          <w:szCs w:val="32"/>
        </w:rPr>
        <w:t>concorso SCIENTIFICO NAZIONALE</w:t>
      </w:r>
    </w:p>
    <w:p w:rsidR="003327CB" w:rsidRDefault="00923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caps/>
          <w:sz w:val="32"/>
          <w:szCs w:val="32"/>
        </w:rPr>
      </w:pPr>
      <w:r>
        <w:rPr>
          <w:rFonts w:ascii="Verdana" w:hAnsi="Verdana" w:cs="Verdana"/>
          <w:b/>
          <w:bCs/>
          <w:caps/>
          <w:sz w:val="32"/>
          <w:szCs w:val="32"/>
        </w:rPr>
        <w:t>“TORRICELLI-WEB”</w:t>
      </w:r>
    </w:p>
    <w:p w:rsidR="003327CB" w:rsidRDefault="00332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sz w:val="32"/>
          <w:szCs w:val="32"/>
        </w:rPr>
      </w:pPr>
    </w:p>
    <w:p w:rsidR="003327CB" w:rsidRDefault="00923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sz w:val="32"/>
          <w:szCs w:val="32"/>
        </w:rPr>
      </w:pPr>
      <w:r>
        <w:rPr>
          <w:rFonts w:ascii="Verdana" w:hAnsi="Verdana" w:cs="Verdana"/>
          <w:b/>
          <w:bCs/>
          <w:sz w:val="32"/>
          <w:szCs w:val="32"/>
        </w:rPr>
        <w:t>TEMA ANNO 2014/2015</w:t>
      </w:r>
    </w:p>
    <w:p w:rsidR="003327CB" w:rsidRDefault="003327CB">
      <w:pPr>
        <w:widowControl w:val="0"/>
        <w:tabs>
          <w:tab w:val="left" w:pos="5387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327CB" w:rsidRDefault="003327CB">
      <w:pPr>
        <w:widowControl w:val="0"/>
        <w:tabs>
          <w:tab w:val="left" w:pos="5387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327CB" w:rsidRDefault="003327CB">
      <w:pPr>
        <w:widowControl w:val="0"/>
        <w:tabs>
          <w:tab w:val="left" w:pos="5387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327CB" w:rsidRDefault="00923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Il CIBO NEL XXI SECOLO</w:t>
      </w:r>
      <w:r w:rsidR="00156F98">
        <w:rPr>
          <w:rFonts w:ascii="Verdana" w:hAnsi="Verdana" w:cs="Verdana"/>
          <w:b/>
          <w:bCs/>
          <w:sz w:val="24"/>
          <w:szCs w:val="24"/>
        </w:rPr>
        <w:t>: bisogni e valori</w:t>
      </w:r>
    </w:p>
    <w:p w:rsidR="003327CB" w:rsidRDefault="003327CB">
      <w:pPr>
        <w:widowControl w:val="0"/>
        <w:tabs>
          <w:tab w:val="left" w:pos="5387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327CB" w:rsidRDefault="003327CB">
      <w:pPr>
        <w:widowControl w:val="0"/>
        <w:tabs>
          <w:tab w:val="left" w:pos="5387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327CB" w:rsidRDefault="003327C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Verdana" w:hAnsi="Verdana" w:cs="Verdana"/>
          <w:sz w:val="28"/>
          <w:szCs w:val="28"/>
        </w:rPr>
      </w:pPr>
    </w:p>
    <w:p w:rsidR="003327CB" w:rsidRDefault="009239B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In previsione dell’Expo 2015, si sta intensificando il dibattito sul tema: “NUTRIRE IL PIANETA. ENERGIA PER LA VITA”.</w:t>
      </w:r>
    </w:p>
    <w:p w:rsidR="003327CB" w:rsidRDefault="003327C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</w:rPr>
      </w:pPr>
    </w:p>
    <w:p w:rsidR="003327CB" w:rsidRDefault="009239B3" w:rsidP="00156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L’alimentazione è, per ovvie ragioni, un bisogno cruciale e fondamentale per la specie umana. Tuttavia, per motivi legati soprattutto alla globalizzazione e allo squilibrio spesso esistente tra densità di popolazione, risorse alimentari localmente disponibili e necessità energetiche, il tema del cibo, del suo reperimento e del suo utilizzo e/o spreco è divenuto oggi un nodo cruciale in cui si intersecano complesse traiettorie dalle forti implicazioni sociali, economic</w:t>
      </w:r>
      <w:r w:rsidR="00156F98">
        <w:rPr>
          <w:rFonts w:ascii="Verdana" w:hAnsi="Verdana" w:cs="Verdana"/>
          <w:sz w:val="24"/>
          <w:szCs w:val="24"/>
        </w:rPr>
        <w:t>he</w:t>
      </w:r>
      <w:r>
        <w:rPr>
          <w:rFonts w:ascii="Verdana" w:hAnsi="Verdana" w:cs="Verdana"/>
          <w:sz w:val="24"/>
          <w:szCs w:val="24"/>
        </w:rPr>
        <w:t xml:space="preserve"> e politiche, che fanno a loro volta da sfondo ad una miriade di aspetti </w:t>
      </w:r>
      <w:proofErr w:type="spellStart"/>
      <w:r>
        <w:rPr>
          <w:rFonts w:ascii="Verdana" w:hAnsi="Verdana" w:cs="Verdana"/>
          <w:sz w:val="24"/>
          <w:szCs w:val="24"/>
        </w:rPr>
        <w:t>etico-culturali</w:t>
      </w:r>
      <w:proofErr w:type="spellEnd"/>
      <w:r>
        <w:rPr>
          <w:rFonts w:ascii="Verdana" w:hAnsi="Verdana" w:cs="Verdana"/>
          <w:sz w:val="24"/>
          <w:szCs w:val="24"/>
        </w:rPr>
        <w:t xml:space="preserve">. </w:t>
      </w:r>
    </w:p>
    <w:p w:rsidR="00156F98" w:rsidRDefault="00156F98" w:rsidP="00156F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4"/>
          <w:szCs w:val="24"/>
        </w:rPr>
      </w:pPr>
    </w:p>
    <w:p w:rsidR="003327CB" w:rsidRDefault="009239B3">
      <w:pPr>
        <w:widowControl w:val="0"/>
        <w:autoSpaceDE w:val="0"/>
        <w:autoSpaceDN w:val="0"/>
        <w:adjustRightInd w:val="0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Come mettere dunque in ordine le mille facce di questo tema, che toccano:</w:t>
      </w:r>
    </w:p>
    <w:p w:rsidR="00156F98" w:rsidRPr="00156F98" w:rsidRDefault="009239B3" w:rsidP="00156F98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Verdana" w:hAnsi="Verdana" w:cs="Verdana"/>
          <w:sz w:val="24"/>
          <w:szCs w:val="24"/>
        </w:rPr>
      </w:pPr>
      <w:r w:rsidRPr="00156F98">
        <w:rPr>
          <w:rFonts w:ascii="Verdana" w:hAnsi="Verdana" w:cs="Verdana"/>
          <w:sz w:val="24"/>
          <w:szCs w:val="24"/>
        </w:rPr>
        <w:t>il ruolo delle nuove tecnologie in ambito agricolo, come risposta alle crescenti esigenze alimentari;</w:t>
      </w:r>
    </w:p>
    <w:p w:rsidR="00156F98" w:rsidRDefault="009239B3" w:rsidP="00156F98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Verdana" w:hAnsi="Verdana" w:cs="Verdana"/>
          <w:sz w:val="24"/>
          <w:szCs w:val="24"/>
        </w:rPr>
      </w:pPr>
      <w:r w:rsidRPr="00156F98">
        <w:rPr>
          <w:rFonts w:ascii="Verdana" w:hAnsi="Verdana" w:cs="Verdana"/>
          <w:sz w:val="24"/>
          <w:szCs w:val="24"/>
        </w:rPr>
        <w:t>la relazione tra sfruttamento agricolo dei territori e necessità di nuove fonti di energia alternative;</w:t>
      </w:r>
    </w:p>
    <w:p w:rsidR="00156F98" w:rsidRDefault="009239B3" w:rsidP="00156F98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Verdana" w:hAnsi="Verdana" w:cs="Verdana"/>
          <w:sz w:val="24"/>
          <w:szCs w:val="24"/>
        </w:rPr>
      </w:pPr>
      <w:r w:rsidRPr="00156F98">
        <w:rPr>
          <w:rFonts w:ascii="Verdana" w:hAnsi="Verdana" w:cs="Verdana"/>
          <w:sz w:val="24"/>
          <w:szCs w:val="24"/>
        </w:rPr>
        <w:t>la relazione tra qualità del cibo, la sua assunzione equilibrata e consapevole e la salute dell’uomo; ed infine</w:t>
      </w:r>
    </w:p>
    <w:p w:rsidR="003327CB" w:rsidRPr="00156F98" w:rsidRDefault="009239B3" w:rsidP="00156F98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Verdana" w:hAnsi="Verdana" w:cs="Verdana"/>
          <w:sz w:val="24"/>
          <w:szCs w:val="24"/>
        </w:rPr>
      </w:pPr>
      <w:r w:rsidRPr="00156F98">
        <w:rPr>
          <w:rFonts w:ascii="Verdana" w:hAnsi="Verdana" w:cs="Verdana"/>
          <w:sz w:val="24"/>
          <w:szCs w:val="24"/>
        </w:rPr>
        <w:t>i problemi etici legati alla ancora diffusa malnutrizione in vaste aree del pianeta.</w:t>
      </w:r>
    </w:p>
    <w:p w:rsidR="003327CB" w:rsidRDefault="009239B3">
      <w:pPr>
        <w:widowControl w:val="0"/>
        <w:autoSpaceDE w:val="0"/>
        <w:autoSpaceDN w:val="0"/>
        <w:adjustRightInd w:val="0"/>
        <w:ind w:firstLine="708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Forse mai, come nel caso degli alimenti,</w:t>
      </w:r>
      <w:r w:rsidR="00156F98">
        <w:rPr>
          <w:rFonts w:ascii="Verdana" w:hAnsi="Verdana" w:cs="Verdana"/>
          <w:sz w:val="24"/>
          <w:szCs w:val="24"/>
        </w:rPr>
        <w:t xml:space="preserve"> </w:t>
      </w:r>
      <w:r>
        <w:rPr>
          <w:rFonts w:ascii="Verdana" w:hAnsi="Verdana" w:cs="Verdana"/>
          <w:sz w:val="24"/>
          <w:szCs w:val="24"/>
        </w:rPr>
        <w:t>si sono incrociati così tanti dilemmi che rendono complesse le soluzioni e ardue le scelte.</w:t>
      </w:r>
    </w:p>
    <w:p w:rsidR="00156F98" w:rsidRDefault="00156F98">
      <w:pPr>
        <w:widowControl w:val="0"/>
        <w:autoSpaceDE w:val="0"/>
        <w:autoSpaceDN w:val="0"/>
        <w:adjustRightInd w:val="0"/>
        <w:ind w:firstLine="708"/>
        <w:rPr>
          <w:rFonts w:ascii="Verdana" w:hAnsi="Verdana" w:cs="Verdana"/>
          <w:sz w:val="24"/>
          <w:szCs w:val="24"/>
        </w:rPr>
      </w:pPr>
    </w:p>
    <w:p w:rsidR="003327CB" w:rsidRDefault="009239B3">
      <w:pPr>
        <w:widowControl w:val="0"/>
        <w:autoSpaceDE w:val="0"/>
        <w:autoSpaceDN w:val="0"/>
        <w:adjustRightInd w:val="0"/>
        <w:ind w:firstLine="708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TU COSA FARESTI PER IL FUTURO ?</w:t>
      </w:r>
    </w:p>
    <w:p w:rsidR="003327CB" w:rsidRDefault="003327CB">
      <w:pPr>
        <w:widowControl w:val="0"/>
        <w:autoSpaceDE w:val="0"/>
        <w:autoSpaceDN w:val="0"/>
        <w:adjustRightInd w:val="0"/>
        <w:rPr>
          <w:rFonts w:ascii="Verdana" w:hAnsi="Verdana" w:cs="Verdana"/>
          <w:sz w:val="24"/>
          <w:szCs w:val="24"/>
        </w:rPr>
      </w:pPr>
    </w:p>
    <w:p w:rsidR="003327CB" w:rsidRDefault="003327C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Verdana" w:hAnsi="Verdana" w:cs="Verdana"/>
          <w:sz w:val="24"/>
          <w:szCs w:val="24"/>
        </w:rPr>
      </w:pPr>
    </w:p>
    <w:sectPr w:rsidR="003327CB" w:rsidSect="003327CB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7735D"/>
    <w:multiLevelType w:val="hybridMultilevel"/>
    <w:tmpl w:val="4C4A27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239B3"/>
    <w:rsid w:val="00156F98"/>
    <w:rsid w:val="003327CB"/>
    <w:rsid w:val="00923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27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56F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cp:lastPrinted>2014-07-17T08:22:00Z</cp:lastPrinted>
  <dcterms:created xsi:type="dcterms:W3CDTF">2014-07-17T08:25:00Z</dcterms:created>
  <dcterms:modified xsi:type="dcterms:W3CDTF">2014-07-17T08:25:00Z</dcterms:modified>
</cp:coreProperties>
</file>